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AnsiTheme="minorEastAsia" w:eastAsiaTheme="minorEastAsia"/>
          <w:b/>
          <w:sz w:val="32"/>
          <w:szCs w:val="32"/>
        </w:rPr>
      </w:pPr>
      <w:r>
        <w:rPr>
          <w:rFonts w:hint="eastAsia" w:cs="Times New Roman" w:hAnsiTheme="minorEastAsia" w:eastAsiaTheme="minorEastAsia"/>
          <w:b/>
          <w:sz w:val="32"/>
          <w:szCs w:val="32"/>
          <w:lang w:val="en-US" w:eastAsia="zh-CN"/>
        </w:rPr>
        <w:t>内蒙古榕鑫科技有限责任公</w:t>
      </w:r>
      <w:r>
        <w:rPr>
          <w:rFonts w:hint="default" w:ascii="Times New Roman" w:hAnsi="Times New Roman" w:cs="Times New Roman" w:eastAsiaTheme="minorEastAsia"/>
          <w:b/>
          <w:sz w:val="32"/>
          <w:szCs w:val="32"/>
          <w:lang w:val="en-US" w:eastAsia="zh-CN"/>
        </w:rPr>
        <w:t>司15万吨/</w:t>
      </w:r>
      <w:r>
        <w:rPr>
          <w:rFonts w:hint="eastAsia" w:cs="Times New Roman" w:hAnsiTheme="minorEastAsia" w:eastAsiaTheme="minorEastAsia"/>
          <w:b/>
          <w:sz w:val="32"/>
          <w:szCs w:val="32"/>
          <w:lang w:val="en-US" w:eastAsia="zh-CN"/>
        </w:rPr>
        <w:t>年粗苯加氢精制项目变更</w:t>
      </w:r>
      <w:r>
        <w:rPr>
          <w:rFonts w:hAnsiTheme="minorEastAsia" w:eastAsiaTheme="minorEastAsia"/>
          <w:b/>
          <w:sz w:val="32"/>
          <w:szCs w:val="32"/>
        </w:rPr>
        <w:t>环境影响评价二次公示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一、</w:t>
      </w:r>
      <w:r>
        <w:rPr>
          <w:rFonts w:ascii="Times New Roman" w:hAnsi="Times New Roman"/>
          <w:b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建设单位：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内蒙古榕鑫科技有限责任公司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/>
          <w:bCs/>
          <w:sz w:val="24"/>
          <w:szCs w:val="24"/>
        </w:rPr>
        <w:t>建设地点：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内蒙古乌海市海南区西来峰工业园区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建设内容：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15万吨/年粗苯加氢精制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jc w:val="left"/>
        <w:textAlignment w:val="auto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0"/>
          <w:sz w:val="24"/>
          <w:szCs w:val="24"/>
        </w:rPr>
        <w:t>二、征求公众意见事项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1）征求公众意见范围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区域内受影响人群；征求公众对项目环境影响和保护措施有关建议。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2）报告书征求意见稿网络查阅地址以及公众意见表下载地址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hint="eastAsia" w:ascii="Times New Roman" w:hAnsi="Times New Roman" w:eastAsia="宋体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百</w:t>
      </w:r>
      <w:r>
        <w:rPr>
          <w:rFonts w:hint="default" w:ascii="Times New Roman" w:hAnsi="Times New Roman" w:cs="Times New Roman"/>
          <w:sz w:val="24"/>
          <w:szCs w:val="24"/>
        </w:rPr>
        <w:t>度网盘（链接：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https://pan.baidu.com/s/1Uh_gis9T3KCIIWP4JgBn_w提取码：06gz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3）报告书征求意见稿纸质版查阅方式：查阅地址为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内蒙古乌海市海南区西来峰工业园区内蒙古榕鑫科技有限责任公司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4）公众提出意见的方式和途径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公众可向指定地址发送电子邮件、信函、面谈等方式提交公众意见表。电子邮件发送至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872274585</w:t>
      </w:r>
      <w:r>
        <w:rPr>
          <w:rFonts w:ascii="Times New Roman" w:hAnsi="Times New Roman"/>
          <w:sz w:val="24"/>
          <w:szCs w:val="24"/>
        </w:rPr>
        <w:t>@qq.com</w:t>
      </w:r>
      <w:r>
        <w:rPr>
          <w:rFonts w:hint="eastAsia" w:ascii="Times New Roman" w:hAnsi="Times New Roman"/>
          <w:sz w:val="24"/>
          <w:szCs w:val="24"/>
        </w:rPr>
        <w:t>，信函寄送及面谈地址为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乌海市海南区西来峰工业园区内蒙古榕鑫科技有限责任公司</w:t>
      </w:r>
      <w:r>
        <w:rPr>
          <w:rFonts w:hint="eastAsia" w:ascii="Times New Roman" w:hAnsi="Times New Roman"/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5）公众提出意见的起止时间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0"/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公示之日起10个工作日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0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三、联系方式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default" w:ascii="Times New Roman" w:eastAsia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内蒙古榕鑫科技有限责任公司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>叶总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highlight w:val="none"/>
        </w:rPr>
        <w:t xml:space="preserve">内蒙古生态环境科学研究院有限公司  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>李工</w:t>
      </w:r>
      <w:r>
        <w:rPr>
          <w:rFonts w:ascii="Times New Roman" w:hAnsi="Times New Roman"/>
          <w:sz w:val="24"/>
          <w:szCs w:val="24"/>
          <w:highlight w:val="none"/>
        </w:rPr>
        <w:t>1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>8647380987</w:t>
      </w:r>
    </w:p>
    <w:sectPr>
      <w:headerReference r:id="rId3" w:type="default"/>
      <w:pgSz w:w="16840" w:h="23814"/>
      <w:pgMar w:top="1440" w:right="1797" w:bottom="1440" w:left="1797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k3NTliZDUzYWUxYmRkOTZhZDU5MGZjNzAyNWUifQ=="/>
  </w:docVars>
  <w:rsids>
    <w:rsidRoot w:val="000608B0"/>
    <w:rsid w:val="00013FAD"/>
    <w:rsid w:val="000210F9"/>
    <w:rsid w:val="00024E3D"/>
    <w:rsid w:val="00043DCE"/>
    <w:rsid w:val="000605EE"/>
    <w:rsid w:val="000608B0"/>
    <w:rsid w:val="0006643A"/>
    <w:rsid w:val="0007115A"/>
    <w:rsid w:val="00076B4E"/>
    <w:rsid w:val="00096B0E"/>
    <w:rsid w:val="000A3A1A"/>
    <w:rsid w:val="000E159D"/>
    <w:rsid w:val="001147EC"/>
    <w:rsid w:val="00121F7A"/>
    <w:rsid w:val="00126734"/>
    <w:rsid w:val="00134C20"/>
    <w:rsid w:val="0015491A"/>
    <w:rsid w:val="00156CD1"/>
    <w:rsid w:val="00160FE9"/>
    <w:rsid w:val="001752C5"/>
    <w:rsid w:val="001866A2"/>
    <w:rsid w:val="001B4E6F"/>
    <w:rsid w:val="001C32C3"/>
    <w:rsid w:val="00210C77"/>
    <w:rsid w:val="00214615"/>
    <w:rsid w:val="00224A2C"/>
    <w:rsid w:val="002317CA"/>
    <w:rsid w:val="002322E4"/>
    <w:rsid w:val="00234F2D"/>
    <w:rsid w:val="0024617A"/>
    <w:rsid w:val="0029557A"/>
    <w:rsid w:val="00296D57"/>
    <w:rsid w:val="002A2889"/>
    <w:rsid w:val="002B0255"/>
    <w:rsid w:val="002C068B"/>
    <w:rsid w:val="002D00CD"/>
    <w:rsid w:val="00317A09"/>
    <w:rsid w:val="003251B6"/>
    <w:rsid w:val="00340219"/>
    <w:rsid w:val="003440B4"/>
    <w:rsid w:val="003617B0"/>
    <w:rsid w:val="003738A5"/>
    <w:rsid w:val="003A1D7E"/>
    <w:rsid w:val="003A4A58"/>
    <w:rsid w:val="003B6A06"/>
    <w:rsid w:val="003C4349"/>
    <w:rsid w:val="003D1CBD"/>
    <w:rsid w:val="00433F88"/>
    <w:rsid w:val="00461108"/>
    <w:rsid w:val="00461B40"/>
    <w:rsid w:val="004703D8"/>
    <w:rsid w:val="00471976"/>
    <w:rsid w:val="00487B48"/>
    <w:rsid w:val="004C54A5"/>
    <w:rsid w:val="004F00AA"/>
    <w:rsid w:val="0050165D"/>
    <w:rsid w:val="005734E3"/>
    <w:rsid w:val="005748FF"/>
    <w:rsid w:val="005C51A1"/>
    <w:rsid w:val="005C7CA9"/>
    <w:rsid w:val="005E3ABD"/>
    <w:rsid w:val="00614671"/>
    <w:rsid w:val="00630DBA"/>
    <w:rsid w:val="00631CC4"/>
    <w:rsid w:val="00632CAF"/>
    <w:rsid w:val="00646B4C"/>
    <w:rsid w:val="0064785A"/>
    <w:rsid w:val="00680C0E"/>
    <w:rsid w:val="006C20B9"/>
    <w:rsid w:val="00712AEA"/>
    <w:rsid w:val="00716D3C"/>
    <w:rsid w:val="00721B9C"/>
    <w:rsid w:val="00744061"/>
    <w:rsid w:val="00775C41"/>
    <w:rsid w:val="007C72AB"/>
    <w:rsid w:val="007C7EC5"/>
    <w:rsid w:val="007F3F89"/>
    <w:rsid w:val="007F5C2F"/>
    <w:rsid w:val="007F5FAA"/>
    <w:rsid w:val="008000C3"/>
    <w:rsid w:val="0080292A"/>
    <w:rsid w:val="0080465A"/>
    <w:rsid w:val="0081719E"/>
    <w:rsid w:val="00832830"/>
    <w:rsid w:val="00852AFC"/>
    <w:rsid w:val="008635CA"/>
    <w:rsid w:val="0087477A"/>
    <w:rsid w:val="0088756C"/>
    <w:rsid w:val="0089434F"/>
    <w:rsid w:val="008E3588"/>
    <w:rsid w:val="008F29C5"/>
    <w:rsid w:val="0090186D"/>
    <w:rsid w:val="009050C0"/>
    <w:rsid w:val="00943287"/>
    <w:rsid w:val="009833C1"/>
    <w:rsid w:val="009B0D56"/>
    <w:rsid w:val="009B4AC9"/>
    <w:rsid w:val="009C698D"/>
    <w:rsid w:val="009C6FE7"/>
    <w:rsid w:val="009D2965"/>
    <w:rsid w:val="009D5DAA"/>
    <w:rsid w:val="00A12800"/>
    <w:rsid w:val="00A611D2"/>
    <w:rsid w:val="00A62F7B"/>
    <w:rsid w:val="00A80BC1"/>
    <w:rsid w:val="00AA0704"/>
    <w:rsid w:val="00B6538C"/>
    <w:rsid w:val="00B93FB5"/>
    <w:rsid w:val="00BC0783"/>
    <w:rsid w:val="00BC7D82"/>
    <w:rsid w:val="00BD4DCB"/>
    <w:rsid w:val="00BE5641"/>
    <w:rsid w:val="00C0572D"/>
    <w:rsid w:val="00C10BA9"/>
    <w:rsid w:val="00C31F08"/>
    <w:rsid w:val="00C65E0B"/>
    <w:rsid w:val="00C67AE2"/>
    <w:rsid w:val="00CA61A5"/>
    <w:rsid w:val="00CC3AE1"/>
    <w:rsid w:val="00CD1253"/>
    <w:rsid w:val="00CD533C"/>
    <w:rsid w:val="00CF266B"/>
    <w:rsid w:val="00D14BAC"/>
    <w:rsid w:val="00D20E97"/>
    <w:rsid w:val="00D33D66"/>
    <w:rsid w:val="00D858D0"/>
    <w:rsid w:val="00DC2099"/>
    <w:rsid w:val="00DC2B96"/>
    <w:rsid w:val="00DD6765"/>
    <w:rsid w:val="00DD77EF"/>
    <w:rsid w:val="00DF07AB"/>
    <w:rsid w:val="00DF4FE9"/>
    <w:rsid w:val="00E269F1"/>
    <w:rsid w:val="00E30276"/>
    <w:rsid w:val="00E34AD6"/>
    <w:rsid w:val="00E517D4"/>
    <w:rsid w:val="00E72BE1"/>
    <w:rsid w:val="00E87E02"/>
    <w:rsid w:val="00E90E3A"/>
    <w:rsid w:val="00E92FF3"/>
    <w:rsid w:val="00E96AA8"/>
    <w:rsid w:val="00EA74A4"/>
    <w:rsid w:val="00EB3624"/>
    <w:rsid w:val="00EB3955"/>
    <w:rsid w:val="00EC6A0A"/>
    <w:rsid w:val="00EE30D0"/>
    <w:rsid w:val="00EE5E2B"/>
    <w:rsid w:val="00EE6C82"/>
    <w:rsid w:val="00EF1B77"/>
    <w:rsid w:val="00EF354A"/>
    <w:rsid w:val="00F01E5F"/>
    <w:rsid w:val="00F21A91"/>
    <w:rsid w:val="00F353F3"/>
    <w:rsid w:val="00F40228"/>
    <w:rsid w:val="00F44145"/>
    <w:rsid w:val="00F50B52"/>
    <w:rsid w:val="00F61F34"/>
    <w:rsid w:val="00F728BA"/>
    <w:rsid w:val="00F9047C"/>
    <w:rsid w:val="00FC286E"/>
    <w:rsid w:val="00FD7CD9"/>
    <w:rsid w:val="0168409A"/>
    <w:rsid w:val="01FF687E"/>
    <w:rsid w:val="04C235EF"/>
    <w:rsid w:val="09D54016"/>
    <w:rsid w:val="0BE32329"/>
    <w:rsid w:val="0C6D0832"/>
    <w:rsid w:val="0FD80DA6"/>
    <w:rsid w:val="127D77BF"/>
    <w:rsid w:val="1B906BFD"/>
    <w:rsid w:val="1CE946EF"/>
    <w:rsid w:val="2588019B"/>
    <w:rsid w:val="26F1477F"/>
    <w:rsid w:val="284C3719"/>
    <w:rsid w:val="2B59462E"/>
    <w:rsid w:val="2E8D6FD2"/>
    <w:rsid w:val="2EDC5533"/>
    <w:rsid w:val="30EE53A2"/>
    <w:rsid w:val="31B85FA7"/>
    <w:rsid w:val="34FA3D6A"/>
    <w:rsid w:val="38A31182"/>
    <w:rsid w:val="413E227A"/>
    <w:rsid w:val="4265411A"/>
    <w:rsid w:val="454918D7"/>
    <w:rsid w:val="46F338F0"/>
    <w:rsid w:val="485218A4"/>
    <w:rsid w:val="49570340"/>
    <w:rsid w:val="4A68590A"/>
    <w:rsid w:val="4AB5564A"/>
    <w:rsid w:val="4CCE75DA"/>
    <w:rsid w:val="4D1A61AD"/>
    <w:rsid w:val="4DA24EC6"/>
    <w:rsid w:val="578D32B6"/>
    <w:rsid w:val="5BD73B13"/>
    <w:rsid w:val="5C226C78"/>
    <w:rsid w:val="5E225C83"/>
    <w:rsid w:val="61380399"/>
    <w:rsid w:val="61D04C61"/>
    <w:rsid w:val="65105754"/>
    <w:rsid w:val="65194DD6"/>
    <w:rsid w:val="681B0F57"/>
    <w:rsid w:val="69E7584A"/>
    <w:rsid w:val="6D72674F"/>
    <w:rsid w:val="6D995538"/>
    <w:rsid w:val="70841D31"/>
    <w:rsid w:val="752B399F"/>
    <w:rsid w:val="75367186"/>
    <w:rsid w:val="76CD54FA"/>
    <w:rsid w:val="77B47993"/>
    <w:rsid w:val="782B528B"/>
    <w:rsid w:val="7B7B1BCE"/>
    <w:rsid w:val="7F4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basedOn w:val="1"/>
    <w:qFormat/>
    <w:uiPriority w:val="0"/>
    <w:rPr>
      <w:rFonts w:ascii="Calibri" w:hAnsi="Calibri" w:eastAsia="Times New Roman"/>
      <w:sz w:val="22"/>
      <w:szCs w:val="22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</w:rPr>
  </w:style>
  <w:style w:type="paragraph" w:customStyle="1" w:styleId="10">
    <w:name w:val="Char1 Char Char Char Char Char Char Char Char"/>
    <w:basedOn w:val="1"/>
    <w:autoRedefine/>
    <w:qFormat/>
    <w:uiPriority w:val="0"/>
    <w:pPr>
      <w:spacing w:line="360" w:lineRule="auto"/>
      <w:ind w:firstLine="200" w:firstLineChars="200"/>
    </w:pPr>
  </w:style>
  <w:style w:type="character" w:customStyle="1" w:styleId="11">
    <w:name w:val="fontstyle01"/>
    <w:basedOn w:val="8"/>
    <w:autoRedefine/>
    <w:qFormat/>
    <w:uiPriority w:val="0"/>
    <w:rPr>
      <w:rFonts w:hint="eastAsia" w:ascii="宋体" w:hAnsi="宋体" w:eastAsia="宋体"/>
      <w:color w:val="000000"/>
      <w:w w:val="100"/>
      <w:sz w:val="24"/>
      <w:szCs w:val="24"/>
    </w:rPr>
  </w:style>
  <w:style w:type="character" w:customStyle="1" w:styleId="12">
    <w:name w:val="批注框文本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401</Words>
  <Characters>514</Characters>
  <Lines>17</Lines>
  <Paragraphs>24</Paragraphs>
  <TotalTime>7</TotalTime>
  <ScaleCrop>false</ScaleCrop>
  <LinksUpToDate>false</LinksUpToDate>
  <CharactersWithSpaces>891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2019-04-26T02:27:00Z</dcterms:created>
  <dc:creator>微软用户</dc:creator>
  <cp:lastModifiedBy>逆时针</cp:lastModifiedBy>
  <dcterms:modified xsi:type="dcterms:W3CDTF">2024-04-10T06:24:33Z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9F3641AF11574496AB44FD0445DACB0D_12</vt:lpwstr>
  </property>
</Properties>
</file>